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964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t>Наказ / розпорядчий документ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r>
              <w:t>Погребищенська міська рада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ind w:left="60"/>
              <w:jc w:val="center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r>
              <w:t>01.03.2023 р. № 22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b/>
              </w:rPr>
              <w:t>0117680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7680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  <w:jc w:val="both"/>
            </w:pPr>
            <w:r>
              <w:t>Членські внески до асоціацій органів місцевого самоврядування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964AC" w:rsidRDefault="002E06F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27100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27100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br/>
              <w:t>Наказ Міністерства фінансів України від 26.08.2014 року №836 ""Про деякі питання запровадження програмно-цільового методу складання та виконання місцевих бюджетів""</w:t>
            </w:r>
            <w:r>
              <w:t xml:space="preserve"> зі змінами і доповненнями , внесеними наказом Міністерства фінансів України від 30.09.2016 року №860. </w:t>
            </w:r>
            <w:r>
              <w:br/>
              <w:t>Рішення 40 сесії Погребищенської міської ради 8 скликання від 23 лютого 2023 року №82 " Про внесення змін до бюджету Погребищенської міської територіаль</w:t>
            </w:r>
            <w:r>
              <w:t>ної громади на 2023 рік"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 xml:space="preserve">Участь у роботі  органів місцевого самоврядування 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D964AC" w:rsidRDefault="002E06F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t xml:space="preserve">Сплата членських внесків 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256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32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964AC" w:rsidRDefault="00D964A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5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</w:pPr>
            <w:r>
              <w:t>Сплата членських внесків органів місцевого самоврядування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5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 xml:space="preserve">Сплата членських внесків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27 100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27 100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rPr>
                <w:b/>
              </w:rPr>
              <w:t>27 100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rPr>
                <w:b/>
              </w:rPr>
              <w:t>27 100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5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D964A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D964A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D964AC">
            <w:pPr>
              <w:ind w:right="60"/>
              <w:jc w:val="right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 xml:space="preserve">Обсяг видатків на оплату членських внесків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27 100,00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27 100,00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 xml:space="preserve">Кількість членських внесків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>Протокол засідання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 xml:space="preserve">Витрати коштів на оплату членського внеску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27 100,00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27 100,00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964AC" w:rsidRDefault="002E06F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D964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>Відсоток участі у проведених  заходах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3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D964AC" w:rsidRDefault="00D964A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t>Сергій ВОЛИНСЬКИЙ</w:t>
            </w: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64AC" w:rsidRDefault="002E06F4">
            <w:r>
              <w:t>Олександр НЕДОШОВЕНКО</w:t>
            </w: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pPr>
              <w:jc w:val="center"/>
            </w:pPr>
            <w:r>
              <w:rPr>
                <w:sz w:val="12"/>
              </w:rPr>
              <w:t>(Власне ім'</w:t>
            </w:r>
            <w:r>
              <w:rPr>
                <w:sz w:val="12"/>
              </w:rPr>
              <w:t>я, ПРІЗВИЩЕ)</w:t>
            </w: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964AC" w:rsidRDefault="002E06F4">
            <w:r>
              <w:rPr>
                <w:b/>
              </w:rPr>
              <w:t>01.03.2023 р.</w:t>
            </w: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  <w:tr w:rsidR="00D964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964AC" w:rsidRDefault="002E06F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D964AC" w:rsidRDefault="00D964A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964AC" w:rsidRDefault="00D964AC">
            <w:pPr>
              <w:pStyle w:val="EMPTYCELLSTYLE"/>
            </w:pPr>
          </w:p>
        </w:tc>
        <w:tc>
          <w:tcPr>
            <w:tcW w:w="1800" w:type="dxa"/>
          </w:tcPr>
          <w:p w:rsidR="00D964AC" w:rsidRDefault="00D964AC">
            <w:pPr>
              <w:pStyle w:val="EMPTYCELLSTYLE"/>
            </w:pPr>
          </w:p>
        </w:tc>
        <w:tc>
          <w:tcPr>
            <w:tcW w:w="400" w:type="dxa"/>
          </w:tcPr>
          <w:p w:rsidR="00D964AC" w:rsidRDefault="00D964AC">
            <w:pPr>
              <w:pStyle w:val="EMPTYCELLSTYLE"/>
            </w:pPr>
          </w:p>
        </w:tc>
      </w:tr>
    </w:tbl>
    <w:p w:rsidR="00000000" w:rsidRDefault="002E06F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AC"/>
    <w:rsid w:val="002E06F4"/>
    <w:rsid w:val="00D9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2371</Words>
  <Characters>1352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2023-04-07T08:05:00Z</dcterms:created>
  <dcterms:modified xsi:type="dcterms:W3CDTF">2023-04-07T08:05:00Z</dcterms:modified>
</cp:coreProperties>
</file>